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4" w:rsidRDefault="00825214" w:rsidP="00825214">
      <w:pPr>
        <w:jc w:val="center"/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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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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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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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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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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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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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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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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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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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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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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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</w:t>
      </w:r>
      <w:r>
        <w:rPr>
          <w:rFonts w:ascii="HANA" w:hAnsi="HANA"/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</w:t>
      </w:r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hyperlink r:id="rId5" w:history="1"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Lemon Pancakes with Blueberry Syrup</w:t>
        </w:r>
      </w:hyperlink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C7250"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inline distT="0" distB="0" distL="0" distR="0">
            <wp:extent cx="1989592" cy="2181225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9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hyperlink r:id="rId7" w:history="1"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Blueberry Dump Cake in the Crock Pot</w:t>
        </w:r>
      </w:hyperlink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C7250"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inline distT="0" distB="0" distL="0" distR="0">
            <wp:extent cx="2175431" cy="20193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31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hyperlink r:id="rId9" w:history="1"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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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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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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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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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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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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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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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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s</w:t>
        </w:r>
      </w:hyperlink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C7250"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inline distT="0" distB="0" distL="0" distR="0">
            <wp:extent cx="2190750" cy="219075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50" w:rsidRDefault="005C7250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hyperlink r:id="rId11" w:history="1"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Bluebe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r</w:t>
        </w:r>
        <w:r w:rsidRPr="005C7250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ry Coffee Cake</w:t>
        </w:r>
      </w:hyperlink>
    </w:p>
    <w:p w:rsidR="005C7250" w:rsidRDefault="00047E42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hyperlink r:id="rId12" w:history="1">
        <w:r w:rsidR="005C7250" w:rsidRPr="00047E42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BLueber</w:t>
        </w:r>
        <w:r w:rsidR="005C7250" w:rsidRPr="00047E42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r</w:t>
        </w:r>
        <w:r w:rsidR="005C7250" w:rsidRPr="00047E42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y Pancakes</w:t>
        </w:r>
      </w:hyperlink>
    </w:p>
    <w:p w:rsidR="005C7250" w:rsidRPr="005C7250" w:rsidRDefault="00047E42" w:rsidP="005C7250">
      <w:pPr>
        <w:rPr>
          <w:rFonts w:ascii="HANA" w:hAnsi="HANA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hyperlink r:id="rId13" w:history="1">
        <w:r w:rsidR="005C7250" w:rsidRPr="00047E42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Overni</w:t>
        </w:r>
        <w:bookmarkStart w:id="0" w:name="_GoBack"/>
        <w:bookmarkEnd w:id="0"/>
        <w:r w:rsidR="005C7250" w:rsidRPr="00047E42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g</w:t>
        </w:r>
        <w:r w:rsidR="005C7250" w:rsidRPr="00047E42">
          <w:rPr>
            <w:rStyle w:val="Hyperlink"/>
            <w:rFonts w:ascii="HANA" w:hAnsi="HANA"/>
            <w:b/>
            <w:sz w:val="24"/>
            <w:szCs w:val="24"/>
            <w14:shadow w14:blurRad="101600" w14:dist="76200" w14:dir="5400000" w14:sx="0" w14:sy="0" w14:kx="0" w14:ky="0" w14:algn="none">
              <w14:schemeClr w14:val="accent1">
                <w14:alpha w14:val="26000"/>
                <w14:satMod w14:val="190000"/>
                <w14:tint w14:val="100000"/>
              </w14:schemeClr>
            </w14:shadow>
            <w14:textOutline w14:w="444" w14:cap="flat" w14:cmpd="sng" w14:algn="ctr">
              <w14:solidFill>
                <w14:schemeClr w14:val="accent1">
                  <w14:alpha w14:val="45000"/>
                  <w14:satMod w14:val="190000"/>
                </w14:schemeClr>
              </w14:solidFill>
              <w14:prstDash w14:val="solid"/>
              <w14:round/>
            </w14:textOutline>
            <w14:textFill>
              <w14:solidFill>
                <w14:schemeClr w14:val="hlink">
                  <w14:satMod w14:val="200000"/>
                  <w14:tint w14:val="3000"/>
                </w14:schemeClr>
              </w14:solidFill>
            </w14:textFill>
          </w:rPr>
          <w:t>ht Blueberry Oats</w:t>
        </w:r>
      </w:hyperlink>
    </w:p>
    <w:sectPr w:rsidR="005C7250" w:rsidRPr="005C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14"/>
    <w:rsid w:val="00047E42"/>
    <w:rsid w:val="00132CEB"/>
    <w:rsid w:val="00353094"/>
    <w:rsid w:val="005C7250"/>
    <w:rsid w:val="008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tfoodiefinds.com/2016/04/blueberry-muffin-overnight-oa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winksdesign.com/home/blueberry-dump-cake-in-the-crock-pot" TargetMode="External"/><Relationship Id="rId12" Type="http://schemas.openxmlformats.org/officeDocument/2006/relationships/hyperlink" Target="http://www.connoisseurusveg.com/vegan-blueberry-buttermilk-pancak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arbarabakes.com/lemon-blueberry-coffee-cake/" TargetMode="External"/><Relationship Id="rId5" Type="http://schemas.openxmlformats.org/officeDocument/2006/relationships/hyperlink" Target="http://www.3winksdesign.com/home/lemon-pancakes-with-blueberry-syru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3winksdesign.com/home/blueberries-and-another-kind-of-bom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Lindsey</dc:creator>
  <cp:lastModifiedBy>Reynolds Lindsey</cp:lastModifiedBy>
  <cp:revision>1</cp:revision>
  <dcterms:created xsi:type="dcterms:W3CDTF">2017-09-07T19:00:00Z</dcterms:created>
  <dcterms:modified xsi:type="dcterms:W3CDTF">2017-09-07T19:55:00Z</dcterms:modified>
</cp:coreProperties>
</file>